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ind w:firstLine="0" w:firstLineChars="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bookmarkStart w:id="0" w:name="_GoBack"/>
      <w:bookmarkEnd w:id="0"/>
    </w:p>
    <w:p>
      <w:pPr>
        <w:spacing w:line="560" w:lineRule="exact"/>
        <w:jc w:val="center"/>
        <w:rPr>
          <w:rFonts w:eastAsia="方正小标宋简体"/>
          <w:bCs/>
          <w:sz w:val="36"/>
          <w:szCs w:val="36"/>
        </w:rPr>
      </w:pPr>
      <w:r>
        <w:rPr>
          <w:rFonts w:hint="eastAsia" w:eastAsia="方正小标宋简体"/>
          <w:bCs/>
          <w:sz w:val="36"/>
          <w:szCs w:val="36"/>
        </w:rPr>
        <w:t>团体标准应用示范项目申报书</w:t>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8"/>
        <w:gridCol w:w="1539"/>
        <w:gridCol w:w="3175"/>
        <w:gridCol w:w="1895"/>
        <w:gridCol w:w="25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4"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团体标准名称</w:t>
            </w:r>
          </w:p>
          <w:p>
            <w:pPr>
              <w:snapToGrid w:val="0"/>
              <w:jc w:val="center"/>
              <w:rPr>
                <w:rFonts w:eastAsia="仿宋_GB2312"/>
                <w:szCs w:val="32"/>
              </w:rPr>
            </w:pPr>
            <w:r>
              <w:rPr>
                <w:rFonts w:hint="eastAsia" w:ascii="Times New Roman" w:hAnsi="Times New Roman" w:eastAsia="仿宋_GB2312" w:cs="Times New Roman"/>
                <w:color w:val="auto"/>
                <w:kern w:val="2"/>
                <w:sz w:val="32"/>
                <w:szCs w:val="32"/>
                <w:lang w:val="en-US" w:eastAsia="zh-CN" w:bidi="ar-SA"/>
              </w:rPr>
              <w:t>（中文）</w:t>
            </w:r>
          </w:p>
        </w:tc>
        <w:tc>
          <w:tcPr>
            <w:tcW w:w="7613" w:type="dxa"/>
            <w:gridSpan w:val="3"/>
            <w:tcBorders>
              <w:top w:val="single" w:color="auto" w:sz="4" w:space="0"/>
              <w:left w:val="nil"/>
              <w:bottom w:val="single" w:color="auto" w:sz="4" w:space="0"/>
              <w:right w:val="single" w:color="auto" w:sz="4" w:space="0"/>
            </w:tcBorders>
            <w:noWrap w:val="0"/>
            <w:vAlign w:val="center"/>
          </w:tcPr>
          <w:p>
            <w:pPr>
              <w:rPr>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8"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标准编号</w:t>
            </w:r>
          </w:p>
        </w:tc>
        <w:tc>
          <w:tcPr>
            <w:tcW w:w="31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p>
        </w:tc>
        <w:tc>
          <w:tcPr>
            <w:tcW w:w="189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发布时间</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（年月）</w:t>
            </w:r>
          </w:p>
        </w:tc>
        <w:tc>
          <w:tcPr>
            <w:tcW w:w="254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所属领域</w:t>
            </w:r>
          </w:p>
        </w:tc>
        <w:tc>
          <w:tcPr>
            <w:tcW w:w="7613"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团体标准</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转化情况</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（可多选）</w:t>
            </w:r>
          </w:p>
        </w:tc>
        <w:tc>
          <w:tcPr>
            <w:tcW w:w="7613" w:type="dxa"/>
            <w:gridSpan w:val="3"/>
            <w:tcBorders>
              <w:top w:val="single" w:color="auto" w:sz="4" w:space="0"/>
              <w:left w:val="nil"/>
              <w:bottom w:val="single" w:color="auto" w:sz="4" w:space="0"/>
              <w:right w:val="single" w:color="auto" w:sz="4" w:space="0"/>
            </w:tcBorders>
            <w:noWrap w:val="0"/>
            <w:vAlign w:val="top"/>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□已转化为国际先进标准，国际标准编号：</w:t>
            </w:r>
          </w:p>
          <w:p>
            <w:pPr>
              <w:snapToGrid w:val="0"/>
              <w:jc w:val="center"/>
              <w:rPr>
                <w:rFonts w:hint="eastAsia" w:ascii="Times New Roman" w:hAnsi="Times New Roman" w:eastAsia="仿宋_GB2312" w:cs="Times New Roman"/>
                <w:color w:val="auto"/>
                <w:kern w:val="2"/>
                <w:sz w:val="32"/>
                <w:szCs w:val="32"/>
                <w:lang w:val="en-US" w:eastAsia="zh-CN" w:bidi="ar-SA"/>
              </w:rPr>
            </w:pPr>
          </w:p>
          <w:p>
            <w:pPr>
              <w:snapToGrid w:val="0"/>
              <w:ind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□已转化为国家或行业标准，标准编号：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98"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涉及必要专利与专利许可模式</w:t>
            </w:r>
          </w:p>
        </w:tc>
        <w:tc>
          <w:tcPr>
            <w:tcW w:w="7613" w:type="dxa"/>
            <w:gridSpan w:val="3"/>
            <w:tcBorders>
              <w:top w:val="single" w:color="auto" w:sz="4" w:space="0"/>
              <w:left w:val="nil"/>
              <w:bottom w:val="single" w:color="auto" w:sz="4" w:space="0"/>
              <w:right w:val="single" w:color="auto" w:sz="4" w:space="0"/>
            </w:tcBorders>
            <w:noWrap w:val="0"/>
            <w:vAlign w:val="top"/>
          </w:tcPr>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1.必要专利名称（含专利号）：</w:t>
            </w:r>
          </w:p>
          <w:p>
            <w:pPr>
              <w:snapToGrid w:val="0"/>
              <w:jc w:val="center"/>
              <w:rPr>
                <w:rFonts w:hint="eastAsia" w:ascii="Times New Roman" w:hAnsi="Times New Roman" w:eastAsia="仿宋_GB2312" w:cs="Times New Roman"/>
                <w:color w:val="auto"/>
                <w:kern w:val="2"/>
                <w:sz w:val="32"/>
                <w:szCs w:val="32"/>
                <w:lang w:val="en-US" w:eastAsia="zh-CN" w:bidi="ar-SA"/>
              </w:rPr>
            </w:pP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2.本团体标准中的专利许可模式（从以下三项中勾选，如均不是需另行说明）：</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□专利权人或者专利申请人同意在公平、合理、无歧视基础上，免费许可任何组织或者个人在实施该团体标准时实施其专利；</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□专利权人或者专利申请人同意在公平、合理、无歧视基础上，收费许可任何组织或者个人在实施该团体标准时实施其专利；</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主要起草单位</w:t>
            </w:r>
          </w:p>
        </w:tc>
        <w:tc>
          <w:tcPr>
            <w:tcW w:w="7613"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66"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标准制定背景</w:t>
            </w:r>
          </w:p>
        </w:tc>
        <w:tc>
          <w:tcPr>
            <w:tcW w:w="7613" w:type="dxa"/>
            <w:gridSpan w:val="3"/>
            <w:tcBorders>
              <w:top w:val="single" w:color="auto" w:sz="4" w:space="0"/>
              <w:left w:val="nil"/>
              <w:bottom w:val="single" w:color="auto" w:sz="4" w:space="0"/>
              <w:right w:val="single" w:color="auto" w:sz="4" w:space="0"/>
            </w:tcBorders>
            <w:noWrap w:val="0"/>
            <w:vAlign w:val="top"/>
          </w:tcPr>
          <w:p>
            <w:pPr>
              <w:snapToGrid w:val="0"/>
              <w:jc w:val="center"/>
              <w:rPr>
                <w:rFonts w:hint="eastAsia" w:ascii="Times New Roman" w:hAnsi="Times New Roman" w:eastAsia="仿宋_GB2312" w:cs="Times New Roman"/>
                <w:color w:val="auto"/>
                <w:kern w:val="2"/>
                <w:sz w:val="32"/>
                <w:szCs w:val="32"/>
                <w:lang w:val="en-US" w:eastAsia="zh-CN" w:bidi="ar-SA"/>
              </w:rPr>
            </w:pPr>
          </w:p>
          <w:p>
            <w:pPr>
              <w:snapToGrid w:val="0"/>
              <w:jc w:val="center"/>
              <w:rPr>
                <w:rFonts w:hint="eastAsia" w:ascii="Times New Roman" w:hAnsi="Times New Roman" w:eastAsia="仿宋_GB2312" w:cs="Times New Roman"/>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41"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标准主要内容及关键技术指标</w:t>
            </w:r>
          </w:p>
        </w:tc>
        <w:tc>
          <w:tcPr>
            <w:tcW w:w="7613" w:type="dxa"/>
            <w:gridSpan w:val="3"/>
            <w:tcBorders>
              <w:top w:val="single" w:color="auto" w:sz="4" w:space="0"/>
              <w:left w:val="nil"/>
              <w:bottom w:val="single" w:color="auto" w:sz="4" w:space="0"/>
              <w:right w:val="single" w:color="auto" w:sz="4" w:space="0"/>
            </w:tcBorders>
            <w:noWrap w:val="0"/>
            <w:vAlign w:val="top"/>
          </w:tcPr>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标准主要内容</w:t>
            </w:r>
          </w:p>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关键技术指标</w:t>
            </w:r>
          </w:p>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与政府标准</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的关系</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（单选）</w:t>
            </w:r>
          </w:p>
        </w:tc>
        <w:tc>
          <w:tcPr>
            <w:tcW w:w="7613" w:type="dxa"/>
            <w:gridSpan w:val="3"/>
            <w:tcBorders>
              <w:top w:val="single" w:color="auto" w:sz="4" w:space="0"/>
              <w:left w:val="nil"/>
              <w:bottom w:val="single" w:color="auto" w:sz="4" w:space="0"/>
              <w:right w:val="single" w:color="auto" w:sz="4" w:space="0"/>
            </w:tcBorders>
            <w:noWrap w:val="0"/>
            <w:vAlign w:val="top"/>
          </w:tcPr>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□填补国家标准或行业标准空白</w:t>
            </w:r>
          </w:p>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□技术指标严于或高于现有国家和行业标准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33"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标准应用</w:t>
            </w:r>
          </w:p>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示范效果</w:t>
            </w:r>
          </w:p>
        </w:tc>
        <w:tc>
          <w:tcPr>
            <w:tcW w:w="7613" w:type="dxa"/>
            <w:gridSpan w:val="3"/>
            <w:tcBorders>
              <w:top w:val="single" w:color="auto" w:sz="4" w:space="0"/>
              <w:left w:val="nil"/>
              <w:bottom w:val="single" w:color="auto" w:sz="4" w:space="0"/>
              <w:right w:val="single" w:color="auto" w:sz="4" w:space="0"/>
            </w:tcBorders>
            <w:noWrap w:val="0"/>
            <w:vAlign w:val="top"/>
          </w:tcPr>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协会/联盟应用成效</w:t>
            </w:r>
          </w:p>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区域应用成效（如无，可不填）</w:t>
            </w:r>
          </w:p>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行业应用成效（如无，可不填）</w:t>
            </w:r>
          </w:p>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国际/海外应用成效（如无，可不填）</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7"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标准应用前景</w:t>
            </w:r>
          </w:p>
        </w:tc>
        <w:tc>
          <w:tcPr>
            <w:tcW w:w="7613" w:type="dxa"/>
            <w:gridSpan w:val="3"/>
            <w:tcBorders>
              <w:top w:val="single" w:color="auto" w:sz="4" w:space="0"/>
              <w:left w:val="nil"/>
              <w:bottom w:val="single" w:color="auto" w:sz="4" w:space="0"/>
              <w:right w:val="single" w:color="auto" w:sz="4" w:space="0"/>
            </w:tcBorders>
            <w:noWrap w:val="0"/>
            <w:vAlign w:val="top"/>
          </w:tcPr>
          <w:p>
            <w:pPr>
              <w:snapToGrid w:val="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（描述团体标准未来应用的经济和社会效益）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jc w:val="center"/>
        </w:trPr>
        <w:tc>
          <w:tcPr>
            <w:tcW w:w="1008"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32"/>
              </w:rPr>
            </w:pPr>
            <w:r>
              <w:rPr>
                <w:rFonts w:hint="eastAsia" w:ascii="仿宋_GB2312" w:hAnsi="仿宋_GB2312" w:eastAsia="仿宋_GB2312" w:cs="仿宋_GB2312"/>
                <w:szCs w:val="32"/>
              </w:rPr>
              <w:t>申报</w:t>
            </w:r>
          </w:p>
          <w:p>
            <w:pPr>
              <w:snapToGrid w:val="0"/>
              <w:jc w:val="center"/>
              <w:rPr>
                <w:rFonts w:eastAsia="仿宋_GB2312"/>
                <w:szCs w:val="32"/>
              </w:rPr>
            </w:pPr>
            <w:r>
              <w:rPr>
                <w:rFonts w:hint="eastAsia" w:ascii="仿宋_GB2312" w:hAnsi="仿宋_GB2312" w:eastAsia="仿宋_GB2312" w:cs="仿宋_GB2312"/>
                <w:szCs w:val="32"/>
              </w:rPr>
              <w:t>单位</w:t>
            </w:r>
          </w:p>
        </w:tc>
        <w:tc>
          <w:tcPr>
            <w:tcW w:w="1539"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联系人</w:t>
            </w:r>
          </w:p>
        </w:tc>
        <w:tc>
          <w:tcPr>
            <w:tcW w:w="3175"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Cs w:val="32"/>
              </w:rPr>
            </w:pPr>
          </w:p>
        </w:tc>
        <w:tc>
          <w:tcPr>
            <w:tcW w:w="1895"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手机号码</w:t>
            </w:r>
          </w:p>
        </w:tc>
        <w:tc>
          <w:tcPr>
            <w:tcW w:w="2543" w:type="dxa"/>
            <w:tcBorders>
              <w:top w:val="single" w:color="auto" w:sz="4" w:space="0"/>
              <w:left w:val="nil"/>
              <w:bottom w:val="single" w:color="auto" w:sz="4" w:space="0"/>
              <w:right w:val="single" w:color="auto" w:sz="4" w:space="0"/>
            </w:tcBorders>
            <w:noWrap w:val="0"/>
            <w:vAlign w:val="center"/>
          </w:tcPr>
          <w:p>
            <w:pPr>
              <w:rPr>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1008" w:type="dxa"/>
            <w:vMerge w:val="continue"/>
            <w:tcBorders>
              <w:top w:val="nil"/>
              <w:left w:val="single" w:color="auto" w:sz="4" w:space="0"/>
              <w:bottom w:val="single" w:color="auto" w:sz="4" w:space="0"/>
              <w:right w:val="single" w:color="auto" w:sz="4" w:space="0"/>
            </w:tcBorders>
            <w:noWrap w:val="0"/>
            <w:vAlign w:val="center"/>
          </w:tcPr>
          <w:p/>
        </w:tc>
        <w:tc>
          <w:tcPr>
            <w:tcW w:w="1539"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电子邮箱</w:t>
            </w:r>
          </w:p>
        </w:tc>
        <w:tc>
          <w:tcPr>
            <w:tcW w:w="3175"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Cs w:val="32"/>
              </w:rPr>
            </w:pPr>
          </w:p>
        </w:tc>
        <w:tc>
          <w:tcPr>
            <w:tcW w:w="1895"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传    真</w:t>
            </w:r>
          </w:p>
        </w:tc>
        <w:tc>
          <w:tcPr>
            <w:tcW w:w="2543" w:type="dxa"/>
            <w:tcBorders>
              <w:top w:val="single" w:color="auto" w:sz="4" w:space="0"/>
              <w:left w:val="nil"/>
              <w:bottom w:val="single" w:color="auto" w:sz="4" w:space="0"/>
              <w:right w:val="single" w:color="auto" w:sz="4" w:space="0"/>
            </w:tcBorders>
            <w:noWrap w:val="0"/>
            <w:vAlign w:val="center"/>
          </w:tcPr>
          <w:p>
            <w:pPr>
              <w:rPr>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5" w:hRule="atLeast"/>
          <w:jc w:val="center"/>
        </w:trPr>
        <w:tc>
          <w:tcPr>
            <w:tcW w:w="1008" w:type="dxa"/>
            <w:vMerge w:val="continue"/>
            <w:tcBorders>
              <w:top w:val="nil"/>
              <w:left w:val="single" w:color="auto" w:sz="4" w:space="0"/>
              <w:bottom w:val="single" w:color="auto" w:sz="4" w:space="0"/>
              <w:right w:val="single" w:color="auto" w:sz="4" w:space="0"/>
            </w:tcBorders>
            <w:noWrap w:val="0"/>
            <w:vAlign w:val="center"/>
          </w:tcPr>
          <w:p/>
        </w:tc>
        <w:tc>
          <w:tcPr>
            <w:tcW w:w="9152" w:type="dxa"/>
            <w:gridSpan w:val="4"/>
            <w:tcBorders>
              <w:top w:val="single" w:color="auto" w:sz="4" w:space="0"/>
              <w:left w:val="nil"/>
              <w:bottom w:val="single" w:color="auto" w:sz="4" w:space="0"/>
              <w:right w:val="single" w:color="auto" w:sz="4" w:space="0"/>
            </w:tcBorders>
            <w:noWrap w:val="0"/>
            <w:vAlign w:val="center"/>
          </w:tcPr>
          <w:p>
            <w:pPr>
              <w:jc w:val="right"/>
              <w:rPr>
                <w:szCs w:val="32"/>
              </w:rPr>
            </w:pPr>
          </w:p>
          <w:p>
            <w:pPr>
              <w:jc w:val="right"/>
              <w:rPr>
                <w:szCs w:val="32"/>
              </w:rPr>
            </w:pPr>
            <w:r>
              <w:rPr>
                <w:rFonts w:hint="eastAsia" w:ascii="仿宋_GB2312" w:hAnsi="仿宋_GB2312" w:eastAsia="仿宋_GB2312" w:cs="仿宋_GB2312"/>
                <w:szCs w:val="32"/>
              </w:rPr>
              <w:t>（盖公章）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5" w:hRule="atLeast"/>
          <w:jc w:val="center"/>
        </w:trPr>
        <w:tc>
          <w:tcPr>
            <w:tcW w:w="1008"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eastAsia="仿宋_GB2312"/>
                <w:szCs w:val="32"/>
              </w:rPr>
            </w:pPr>
            <w:r>
              <w:rPr>
                <w:rFonts w:hint="eastAsia" w:ascii="仿宋_GB2312" w:hAnsi="仿宋_GB2312" w:eastAsia="仿宋_GB2312" w:cs="仿宋_GB2312"/>
                <w:szCs w:val="32"/>
              </w:rPr>
              <w:t>推荐单位</w:t>
            </w:r>
          </w:p>
        </w:tc>
        <w:tc>
          <w:tcPr>
            <w:tcW w:w="1539"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联系人</w:t>
            </w:r>
          </w:p>
        </w:tc>
        <w:tc>
          <w:tcPr>
            <w:tcW w:w="3175"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p>
        </w:tc>
        <w:tc>
          <w:tcPr>
            <w:tcW w:w="1895"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联系电话</w:t>
            </w:r>
          </w:p>
        </w:tc>
        <w:tc>
          <w:tcPr>
            <w:tcW w:w="2543"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81" w:hRule="atLeast"/>
          <w:jc w:val="center"/>
        </w:trPr>
        <w:tc>
          <w:tcPr>
            <w:tcW w:w="1008" w:type="dxa"/>
            <w:vMerge w:val="continue"/>
            <w:tcBorders>
              <w:top w:val="nil"/>
              <w:left w:val="single" w:color="auto" w:sz="4" w:space="0"/>
              <w:bottom w:val="single" w:color="auto" w:sz="4" w:space="0"/>
              <w:right w:val="single" w:color="auto" w:sz="4" w:space="0"/>
            </w:tcBorders>
            <w:noWrap w:val="0"/>
            <w:vAlign w:val="center"/>
          </w:tcPr>
          <w:p/>
        </w:tc>
        <w:tc>
          <w:tcPr>
            <w:tcW w:w="9152"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仿宋_GB2312" w:eastAsia="仿宋_GB2312" w:cs="仿宋_GB2312"/>
                <w:szCs w:val="32"/>
              </w:rPr>
            </w:pPr>
            <w:r>
              <w:rPr>
                <w:rFonts w:hint="eastAsia" w:ascii="仿宋_GB2312" w:hAnsi="仿宋_GB2312" w:eastAsia="仿宋_GB2312" w:cs="仿宋_GB2312"/>
                <w:szCs w:val="32"/>
              </w:rPr>
              <w:t>（推荐意见）</w:t>
            </w:r>
          </w:p>
          <w:p>
            <w:pPr>
              <w:jc w:val="right"/>
              <w:rPr>
                <w:rFonts w:hint="eastAsia" w:ascii="仿宋_GB2312" w:hAnsi="仿宋_GB2312" w:eastAsia="仿宋_GB2312" w:cs="仿宋_GB2312"/>
                <w:szCs w:val="32"/>
              </w:rPr>
            </w:pPr>
          </w:p>
          <w:p>
            <w:pPr>
              <w:jc w:val="right"/>
              <w:rPr>
                <w:rFonts w:hint="eastAsia" w:ascii="仿宋_GB2312" w:hAnsi="仿宋_GB2312" w:eastAsia="仿宋_GB2312" w:cs="仿宋_GB2312"/>
                <w:szCs w:val="32"/>
              </w:rPr>
            </w:pPr>
          </w:p>
          <w:p>
            <w:pPr>
              <w:jc w:val="right"/>
              <w:rPr>
                <w:rFonts w:hint="eastAsia" w:ascii="仿宋_GB2312" w:hAnsi="仿宋_GB2312" w:eastAsia="仿宋_GB2312" w:cs="仿宋_GB2312"/>
                <w:szCs w:val="32"/>
              </w:rPr>
            </w:pPr>
            <w:r>
              <w:rPr>
                <w:rFonts w:hint="eastAsia" w:ascii="仿宋_GB2312" w:hAnsi="仿宋_GB2312" w:eastAsia="仿宋_GB2312" w:cs="仿宋_GB2312"/>
                <w:szCs w:val="32"/>
              </w:rPr>
              <w:t>（盖章）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NzM3OTgzZDU5NDdmMjIwNjYxN2EzZTFmYTZlZWQifQ=="/>
  </w:docVars>
  <w:rsids>
    <w:rsidRoot w:val="08EE47F2"/>
    <w:rsid w:val="08EE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2"/>
    <w:uiPriority w:val="0"/>
    <w:pPr>
      <w:widowControl w:val="0"/>
      <w:ind w:firstLine="200" w:firstLineChars="200"/>
      <w:jc w:val="both"/>
    </w:pPr>
    <w:rPr>
      <w:rFonts w:ascii="Calibri" w:hAnsi="Calibri"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542</Words>
  <Characters>550</Characters>
  <Lines>0</Lines>
  <Paragraphs>0</Paragraphs>
  <TotalTime>2</TotalTime>
  <ScaleCrop>false</ScaleCrop>
  <LinksUpToDate>false</LinksUpToDate>
  <CharactersWithSpaces>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2023-07-07T08:31:00Z</dcterms:created>
  <dc:creator>7014</dc:creator>
  <cp:lastModifiedBy>7014</cp:lastModifiedBy>
  <dcterms:modified xsi:type="dcterms:W3CDTF">2023-07-07T08:33:49Z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A0795783D4DC44DE8FBAC313492F9FDE_11</vt:lpwstr>
  </property>
</Properties>
</file>